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74" w:rsidRPr="001B63A7" w:rsidRDefault="001B63A7">
      <w:pPr>
        <w:rPr>
          <w:rFonts w:ascii="Source Sans Pro" w:hAnsi="Source Sans Pro"/>
          <w:b/>
          <w:sz w:val="28"/>
          <w:szCs w:val="28"/>
        </w:rPr>
      </w:pPr>
      <w:r w:rsidRPr="001B63A7">
        <w:rPr>
          <w:rFonts w:ascii="Source Sans Pro" w:hAnsi="Source Sans Pro"/>
          <w:b/>
          <w:sz w:val="28"/>
          <w:szCs w:val="28"/>
        </w:rPr>
        <w:t>HNZG Texte zur Integration von Events und Aktionen unter das Dach HN zeigt Geschmack</w:t>
      </w:r>
    </w:p>
    <w:p w:rsidR="001B63A7" w:rsidRPr="001B63A7" w:rsidRDefault="001B63A7">
      <w:pPr>
        <w:rPr>
          <w:rFonts w:ascii="Source Sans Pro" w:hAnsi="Source Sans Pro"/>
          <w:b/>
        </w:rPr>
      </w:pPr>
      <w:r w:rsidRPr="001B63A7">
        <w:rPr>
          <w:rFonts w:ascii="Source Sans Pro" w:hAnsi="Source Sans Pro"/>
          <w:b/>
        </w:rPr>
        <w:t>Zur Einbindung eigener Aktionen Events unter das Dachkonzept</w:t>
      </w:r>
    </w:p>
    <w:p w:rsidR="001B63A7" w:rsidRPr="001B63A7" w:rsidRDefault="001B63A7" w:rsidP="001B63A7">
      <w:pPr>
        <w:rPr>
          <w:rFonts w:ascii="Source Sans Pro" w:hAnsi="Source Sans Pro"/>
        </w:rPr>
      </w:pPr>
      <w:r w:rsidRPr="001B63A7">
        <w:rPr>
          <w:rFonts w:ascii="Source Sans Pro" w:hAnsi="Source Sans Pro"/>
        </w:rPr>
        <w:t xml:space="preserve">Die Veranstaltung/Aktion </w:t>
      </w:r>
      <w:r w:rsidRPr="001B63A7">
        <w:rPr>
          <w:rFonts w:ascii="Source Sans Pro" w:hAnsi="Source Sans Pro"/>
          <w:highlight w:val="yellow"/>
        </w:rPr>
        <w:t>XY</w:t>
      </w:r>
      <w:r w:rsidRPr="001B63A7">
        <w:rPr>
          <w:rFonts w:ascii="Source Sans Pro" w:hAnsi="Source Sans Pro"/>
        </w:rPr>
        <w:t xml:space="preserve"> </w:t>
      </w:r>
      <w:r w:rsidRPr="001B63A7">
        <w:rPr>
          <w:rFonts w:ascii="Source Sans Pro" w:hAnsi="Source Sans Pro"/>
          <w:highlight w:val="yellow"/>
        </w:rPr>
        <w:t>(Hier eigenen Event/Aktionstitel einsetzen)</w:t>
      </w:r>
      <w:r w:rsidRPr="001B63A7">
        <w:rPr>
          <w:rFonts w:ascii="Source Sans Pro" w:hAnsi="Source Sans Pro"/>
        </w:rPr>
        <w:t xml:space="preserve"> ist ein Event im Rahmen des gesamtstädtischen Sommermottos „Heilbronn zeigt Geschmack“. </w:t>
      </w:r>
    </w:p>
    <w:p w:rsidR="001B63A7" w:rsidRPr="001B63A7" w:rsidRDefault="001B63A7">
      <w:pPr>
        <w:rPr>
          <w:rFonts w:ascii="Source Sans Pro" w:hAnsi="Source Sans Pro"/>
        </w:rPr>
      </w:pPr>
      <w:r w:rsidRPr="001B63A7">
        <w:rPr>
          <w:rFonts w:ascii="Source Sans Pro" w:hAnsi="Source Sans Pro"/>
        </w:rPr>
        <w:t xml:space="preserve"> </w:t>
      </w:r>
      <w:r w:rsidRPr="001B63A7">
        <w:rPr>
          <w:rFonts w:ascii="Source Sans Pro" w:hAnsi="Source Sans Pro"/>
        </w:rPr>
        <w:tab/>
      </w:r>
    </w:p>
    <w:p w:rsidR="001B63A7" w:rsidRPr="001B63A7" w:rsidRDefault="001B63A7">
      <w:pPr>
        <w:rPr>
          <w:rFonts w:ascii="Source Sans Pro" w:hAnsi="Source Sans Pro"/>
          <w:b/>
        </w:rPr>
      </w:pPr>
      <w:r w:rsidRPr="001B63A7">
        <w:rPr>
          <w:rFonts w:ascii="Source Sans Pro" w:hAnsi="Source Sans Pro"/>
          <w:b/>
        </w:rPr>
        <w:t>Für den Hinweis zur Website</w:t>
      </w:r>
    </w:p>
    <w:p w:rsidR="001B63A7" w:rsidRPr="001B63A7" w:rsidRDefault="001B63A7">
      <w:pPr>
        <w:rPr>
          <w:rFonts w:ascii="Source Sans Pro" w:hAnsi="Source Sans Pro"/>
        </w:rPr>
      </w:pPr>
      <w:r w:rsidRPr="001B63A7">
        <w:rPr>
          <w:rFonts w:ascii="Source Sans Pro" w:hAnsi="Source Sans Pro"/>
        </w:rPr>
        <w:t xml:space="preserve">Alle Informationen rund um das Projekt </w:t>
      </w:r>
      <w:r>
        <w:rPr>
          <w:rFonts w:ascii="Source Sans Pro" w:hAnsi="Source Sans Pro"/>
        </w:rPr>
        <w:t>„</w:t>
      </w:r>
      <w:r w:rsidRPr="001B63A7">
        <w:rPr>
          <w:rFonts w:ascii="Source Sans Pro" w:hAnsi="Source Sans Pro"/>
        </w:rPr>
        <w:t>Heilbronn zeigt Geschmack</w:t>
      </w:r>
      <w:r>
        <w:rPr>
          <w:rFonts w:ascii="Source Sans Pro" w:hAnsi="Source Sans Pro"/>
        </w:rPr>
        <w:t>“</w:t>
      </w:r>
      <w:r w:rsidRPr="001B63A7">
        <w:rPr>
          <w:rFonts w:ascii="Source Sans Pro" w:hAnsi="Source Sans Pro"/>
        </w:rPr>
        <w:t xml:space="preserve"> gibt es auf der Website </w:t>
      </w:r>
      <w:hyperlink r:id="rId4" w:history="1">
        <w:r w:rsidRPr="001B63A7">
          <w:rPr>
            <w:rStyle w:val="Hyperlink"/>
            <w:rFonts w:ascii="Source Sans Pro" w:hAnsi="Source Sans Pro"/>
          </w:rPr>
          <w:t>www.hnzg.de</w:t>
        </w:r>
      </w:hyperlink>
    </w:p>
    <w:p w:rsidR="001B63A7" w:rsidRDefault="001B63A7" w:rsidP="001B63A7">
      <w:pPr>
        <w:rPr>
          <w:rFonts w:ascii="Source Sans Pro" w:hAnsi="Source Sans Pro"/>
          <w:b/>
        </w:rPr>
      </w:pPr>
    </w:p>
    <w:p w:rsidR="001B63A7" w:rsidRPr="001B63A7" w:rsidRDefault="001B63A7" w:rsidP="001B63A7">
      <w:pPr>
        <w:rPr>
          <w:rFonts w:ascii="Source Sans Pro" w:hAnsi="Source Sans Pro"/>
          <w:b/>
        </w:rPr>
      </w:pPr>
      <w:r w:rsidRPr="001B63A7">
        <w:rPr>
          <w:rFonts w:ascii="Source Sans Pro" w:hAnsi="Source Sans Pro"/>
          <w:b/>
        </w:rPr>
        <w:t>Zur Erklärung, was das Konzept von Heilbronn zeigt Geschmack ist</w:t>
      </w:r>
    </w:p>
    <w:p w:rsidR="001B63A7" w:rsidRPr="001B63A7" w:rsidRDefault="001B63A7" w:rsidP="001B63A7">
      <w:pPr>
        <w:rPr>
          <w:rFonts w:ascii="Source Sans Pro" w:hAnsi="Source Sans Pro"/>
        </w:rPr>
      </w:pPr>
      <w:r>
        <w:rPr>
          <w:rFonts w:ascii="Source Sans Pro" w:hAnsi="Source Sans Pro"/>
        </w:rPr>
        <w:t>„Heilbronn</w:t>
      </w:r>
      <w:r w:rsidRPr="001B63A7">
        <w:rPr>
          <w:rFonts w:ascii="Source Sans Pro" w:hAnsi="Source Sans Pro"/>
        </w:rPr>
        <w:t xml:space="preserve"> zeigt Geschmack</w:t>
      </w:r>
      <w:r>
        <w:rPr>
          <w:rFonts w:ascii="Source Sans Pro" w:hAnsi="Source Sans Pro"/>
        </w:rPr>
        <w:t>“</w:t>
      </w:r>
      <w:r w:rsidRPr="001B63A7">
        <w:rPr>
          <w:rFonts w:ascii="Source Sans Pro" w:hAnsi="Source Sans Pro"/>
        </w:rPr>
        <w:t xml:space="preserve"> ist eine Stadtmarketing-</w:t>
      </w:r>
      <w:r w:rsidRPr="001B63A7">
        <w:rPr>
          <w:rFonts w:ascii="Source Sans Pro" w:hAnsi="Source Sans Pro"/>
        </w:rPr>
        <w:t xml:space="preserve"> </w:t>
      </w:r>
      <w:r w:rsidRPr="001B63A7">
        <w:rPr>
          <w:rFonts w:ascii="Source Sans Pro" w:hAnsi="Source Sans Pro"/>
        </w:rPr>
        <w:t xml:space="preserve">Kampagne die in aller erster Linie zum Ziel hat, einen Anlass für einen Innenstadtbesuch zu schaffen. Sie soll die Aufenthaltsqualität der Stadt steigern und als Dachkonzept zusammenführen, was in diesem Sommer im Zentrum alles geboten ist. Das Projekt ist angelehnt an eine Ausstellung der </w:t>
      </w:r>
      <w:proofErr w:type="spellStart"/>
      <w:r w:rsidRPr="001B63A7">
        <w:rPr>
          <w:rFonts w:ascii="Source Sans Pro" w:hAnsi="Source Sans Pro"/>
        </w:rPr>
        <w:t>experimeta</w:t>
      </w:r>
      <w:proofErr w:type="spellEnd"/>
      <w:r w:rsidRPr="001B63A7">
        <w:rPr>
          <w:rFonts w:ascii="Source Sans Pro" w:hAnsi="Source Sans Pro"/>
        </w:rPr>
        <w:t xml:space="preserve"> mit dem Titel Geschmacksfragen.</w:t>
      </w:r>
      <w:bookmarkStart w:id="0" w:name="_GoBack"/>
      <w:bookmarkEnd w:id="0"/>
    </w:p>
    <w:sectPr w:rsidR="001B63A7" w:rsidRPr="001B63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7"/>
    <w:rsid w:val="001B63A7"/>
    <w:rsid w:val="00A47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F44"/>
  <w15:chartTrackingRefBased/>
  <w15:docId w15:val="{EFEF0DC1-9CD3-4F18-93BC-B3495E6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6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nz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6072590D</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Furtwängler, Sara</dc:creator>
  <cp:keywords/>
  <dc:description/>
  <cp:lastModifiedBy>Furtwängler, Sara</cp:lastModifiedBy>
  <cp:revision>1</cp:revision>
  <dcterms:created xsi:type="dcterms:W3CDTF">2022-05-30T10:10:00Z</dcterms:created>
  <dcterms:modified xsi:type="dcterms:W3CDTF">2022-05-30T10:17:00Z</dcterms:modified>
</cp:coreProperties>
</file>